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22" w:rsidRDefault="00C96F22">
      <w:pPr>
        <w:pStyle w:val="a3"/>
        <w:rPr>
          <w:b w:val="0"/>
          <w:bCs w:val="0"/>
        </w:rPr>
      </w:pPr>
      <w:bookmarkStart w:id="0" w:name="_GoBack"/>
      <w:bookmarkEnd w:id="0"/>
    </w:p>
    <w:p w:rsidR="008F0B19" w:rsidRPr="00980741" w:rsidRDefault="00EB0CAC">
      <w:pPr>
        <w:pStyle w:val="a3"/>
        <w:rPr>
          <w:szCs w:val="28"/>
        </w:rPr>
      </w:pPr>
      <w:r w:rsidRPr="00980741">
        <w:rPr>
          <w:bCs w:val="0"/>
          <w:szCs w:val="28"/>
        </w:rPr>
        <w:t>Пояснительная записка</w:t>
      </w:r>
      <w:r w:rsidR="000F21C5" w:rsidRPr="00980741">
        <w:rPr>
          <w:bCs w:val="0"/>
          <w:szCs w:val="28"/>
        </w:rPr>
        <w:t xml:space="preserve"> к проекту</w:t>
      </w:r>
      <w:r w:rsidR="00522FAB" w:rsidRPr="00980741">
        <w:rPr>
          <w:bCs w:val="0"/>
          <w:szCs w:val="28"/>
        </w:rPr>
        <w:t xml:space="preserve"> приказа</w:t>
      </w:r>
      <w:r w:rsidR="000F21C5" w:rsidRPr="00980741">
        <w:rPr>
          <w:bCs w:val="0"/>
          <w:szCs w:val="28"/>
        </w:rPr>
        <w:t xml:space="preserve"> </w:t>
      </w:r>
      <w:r w:rsidR="00BA3D8D" w:rsidRPr="00980741">
        <w:rPr>
          <w:bCs w:val="0"/>
          <w:szCs w:val="28"/>
        </w:rPr>
        <w:t xml:space="preserve">Росрыболовства </w:t>
      </w:r>
      <w:r w:rsidR="007561F7" w:rsidRPr="00980741">
        <w:rPr>
          <w:szCs w:val="28"/>
        </w:rPr>
        <w:t xml:space="preserve"> </w:t>
      </w:r>
    </w:p>
    <w:p w:rsidR="00980741" w:rsidRPr="00980741" w:rsidRDefault="00980741" w:rsidP="00980741">
      <w:pPr>
        <w:pStyle w:val="a3"/>
        <w:rPr>
          <w:szCs w:val="28"/>
        </w:rPr>
      </w:pPr>
      <w:r>
        <w:rPr>
          <w:szCs w:val="28"/>
        </w:rPr>
        <w:t>«</w:t>
      </w:r>
      <w:r w:rsidRPr="00980741">
        <w:rPr>
          <w:szCs w:val="28"/>
        </w:rPr>
        <w:t>Об утверждении Административного регламента</w:t>
      </w:r>
    </w:p>
    <w:p w:rsidR="00980741" w:rsidRPr="00980741" w:rsidRDefault="00980741" w:rsidP="00980741">
      <w:pPr>
        <w:pStyle w:val="a3"/>
        <w:rPr>
          <w:szCs w:val="28"/>
        </w:rPr>
      </w:pPr>
      <w:r w:rsidRPr="00980741">
        <w:rPr>
          <w:szCs w:val="28"/>
        </w:rPr>
        <w:t xml:space="preserve">Федерального агентства по рыболовству по предоставлению </w:t>
      </w:r>
    </w:p>
    <w:p w:rsidR="00980741" w:rsidRPr="00980741" w:rsidRDefault="00980741" w:rsidP="00980741">
      <w:pPr>
        <w:pStyle w:val="a3"/>
        <w:rPr>
          <w:szCs w:val="28"/>
        </w:rPr>
      </w:pPr>
      <w:r w:rsidRPr="00980741">
        <w:rPr>
          <w:szCs w:val="28"/>
        </w:rPr>
        <w:t>государственной услуги по выдаче заключений (разрешительных документов) на вывоз с таможенной территории Евразийского экономического союза живых водных биологических ресурсов (кроме декоративной рыбы), являющихся объектами рыболовства</w:t>
      </w:r>
      <w:r>
        <w:rPr>
          <w:szCs w:val="28"/>
        </w:rPr>
        <w:t>»</w:t>
      </w:r>
    </w:p>
    <w:p w:rsidR="00231891" w:rsidRDefault="00231891">
      <w:pPr>
        <w:pStyle w:val="a3"/>
        <w:rPr>
          <w:b w:val="0"/>
          <w:szCs w:val="28"/>
        </w:rPr>
      </w:pPr>
    </w:p>
    <w:p w:rsidR="004A3269" w:rsidRDefault="004A3269" w:rsidP="00D86182">
      <w:pPr>
        <w:pStyle w:val="a3"/>
        <w:spacing w:line="240" w:lineRule="exact"/>
        <w:rPr>
          <w:b w:val="0"/>
          <w:szCs w:val="28"/>
        </w:rPr>
      </w:pPr>
    </w:p>
    <w:p w:rsidR="001909C9" w:rsidRDefault="001909C9" w:rsidP="0098074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09C9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ями </w:t>
      </w:r>
      <w:r w:rsidRPr="001909C9">
        <w:rPr>
          <w:sz w:val="28"/>
          <w:szCs w:val="28"/>
        </w:rPr>
        <w:t xml:space="preserve">Правительства Российской Федерации от 28 декабря 2020 г. № 3611-р </w:t>
      </w:r>
      <w:r>
        <w:rPr>
          <w:sz w:val="28"/>
          <w:szCs w:val="28"/>
        </w:rPr>
        <w:t xml:space="preserve">и от </w:t>
      </w:r>
      <w:r w:rsidRPr="001909C9">
        <w:rPr>
          <w:sz w:val="28"/>
          <w:szCs w:val="28"/>
        </w:rPr>
        <w:t xml:space="preserve">27 апреля 2021 г. </w:t>
      </w:r>
      <w:r>
        <w:rPr>
          <w:sz w:val="28"/>
          <w:szCs w:val="28"/>
        </w:rPr>
        <w:t>№</w:t>
      </w:r>
      <w:r w:rsidRPr="001909C9">
        <w:rPr>
          <w:sz w:val="28"/>
          <w:szCs w:val="28"/>
        </w:rPr>
        <w:t xml:space="preserve"> 1073-р </w:t>
      </w:r>
      <w:r>
        <w:rPr>
          <w:sz w:val="28"/>
          <w:szCs w:val="28"/>
        </w:rPr>
        <w:t xml:space="preserve">в распоряжение Правительства </w:t>
      </w:r>
      <w:r w:rsidRPr="001909C9">
        <w:rPr>
          <w:sz w:val="28"/>
          <w:szCs w:val="28"/>
        </w:rPr>
        <w:t xml:space="preserve">Российской Федерации от 23 сентября 2010 г. </w:t>
      </w:r>
      <w:r>
        <w:rPr>
          <w:sz w:val="28"/>
          <w:szCs w:val="28"/>
        </w:rPr>
        <w:t>№</w:t>
      </w:r>
      <w:r w:rsidRPr="001909C9">
        <w:rPr>
          <w:sz w:val="28"/>
          <w:szCs w:val="28"/>
        </w:rPr>
        <w:t xml:space="preserve"> 1567-р </w:t>
      </w:r>
      <w:r>
        <w:rPr>
          <w:sz w:val="28"/>
          <w:szCs w:val="28"/>
        </w:rPr>
        <w:t>внесены изменения</w:t>
      </w:r>
      <w:r w:rsidR="002844CA">
        <w:rPr>
          <w:sz w:val="28"/>
          <w:szCs w:val="28"/>
        </w:rPr>
        <w:t>,</w:t>
      </w:r>
      <w:r w:rsidR="00FA4D2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которыми Росрыболовство наделено полномочиями по</w:t>
      </w:r>
      <w:r w:rsidRPr="001909C9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ю</w:t>
      </w:r>
      <w:r w:rsidRPr="001909C9">
        <w:rPr>
          <w:sz w:val="28"/>
          <w:szCs w:val="28"/>
        </w:rPr>
        <w:t xml:space="preserve">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</w:t>
      </w:r>
      <w:r w:rsidR="00980741">
        <w:rPr>
          <w:sz w:val="28"/>
          <w:szCs w:val="28"/>
        </w:rPr>
        <w:t xml:space="preserve">                         </w:t>
      </w:r>
      <w:r w:rsidRPr="001909C9">
        <w:rPr>
          <w:sz w:val="28"/>
          <w:szCs w:val="28"/>
        </w:rPr>
        <w:t xml:space="preserve">к решению Коллегии Евразийской экономической комиссии от 21 апреля 2015 г. </w:t>
      </w:r>
      <w:r>
        <w:rPr>
          <w:sz w:val="28"/>
          <w:szCs w:val="28"/>
        </w:rPr>
        <w:t>№</w:t>
      </w:r>
      <w:r w:rsidRPr="001909C9">
        <w:rPr>
          <w:sz w:val="28"/>
          <w:szCs w:val="28"/>
        </w:rPr>
        <w:t xml:space="preserve"> 30 </w:t>
      </w:r>
      <w:r>
        <w:rPr>
          <w:sz w:val="28"/>
          <w:szCs w:val="28"/>
        </w:rPr>
        <w:t>«</w:t>
      </w:r>
      <w:r w:rsidRPr="001909C9">
        <w:rPr>
          <w:sz w:val="28"/>
          <w:szCs w:val="28"/>
        </w:rPr>
        <w:t>О мерах нетарифного регулирования</w:t>
      </w:r>
      <w:r>
        <w:rPr>
          <w:sz w:val="28"/>
          <w:szCs w:val="28"/>
        </w:rPr>
        <w:t>»</w:t>
      </w:r>
      <w:r w:rsidR="00980741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1909C9" w:rsidRDefault="001909C9" w:rsidP="0098074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909C9">
        <w:rPr>
          <w:sz w:val="28"/>
          <w:szCs w:val="28"/>
        </w:rPr>
        <w:lastRenderedPageBreak/>
        <w:t>жив</w:t>
      </w:r>
      <w:r>
        <w:rPr>
          <w:sz w:val="28"/>
          <w:szCs w:val="28"/>
        </w:rPr>
        <w:t>ой рыбы</w:t>
      </w:r>
      <w:r w:rsidRPr="001909C9">
        <w:rPr>
          <w:sz w:val="28"/>
          <w:szCs w:val="28"/>
        </w:rPr>
        <w:t xml:space="preserve"> (кроме декоративной рыбы), ракообразны</w:t>
      </w:r>
      <w:r>
        <w:rPr>
          <w:sz w:val="28"/>
          <w:szCs w:val="28"/>
        </w:rPr>
        <w:t>х</w:t>
      </w:r>
      <w:r w:rsidRPr="001909C9">
        <w:rPr>
          <w:sz w:val="28"/>
          <w:szCs w:val="28"/>
        </w:rPr>
        <w:t>, в панцире или без панциря, живы</w:t>
      </w:r>
      <w:r>
        <w:rPr>
          <w:sz w:val="28"/>
          <w:szCs w:val="28"/>
        </w:rPr>
        <w:t>х, моллюсков</w:t>
      </w:r>
      <w:r w:rsidRPr="001909C9">
        <w:rPr>
          <w:sz w:val="28"/>
          <w:szCs w:val="28"/>
        </w:rPr>
        <w:t xml:space="preserve">, в </w:t>
      </w:r>
      <w:r>
        <w:rPr>
          <w:sz w:val="28"/>
          <w:szCs w:val="28"/>
        </w:rPr>
        <w:t>раковине или без раковины, живых</w:t>
      </w:r>
      <w:r w:rsidRPr="001909C9">
        <w:rPr>
          <w:sz w:val="28"/>
          <w:szCs w:val="28"/>
        </w:rPr>
        <w:t>, водны</w:t>
      </w:r>
      <w:r>
        <w:rPr>
          <w:sz w:val="28"/>
          <w:szCs w:val="28"/>
        </w:rPr>
        <w:t>х</w:t>
      </w:r>
      <w:r w:rsidRPr="001909C9">
        <w:rPr>
          <w:sz w:val="28"/>
          <w:szCs w:val="28"/>
        </w:rPr>
        <w:t xml:space="preserve"> беспозвоночны</w:t>
      </w:r>
      <w:r>
        <w:rPr>
          <w:sz w:val="28"/>
          <w:szCs w:val="28"/>
        </w:rPr>
        <w:t>х</w:t>
      </w:r>
      <w:r w:rsidRPr="001909C9">
        <w:rPr>
          <w:sz w:val="28"/>
          <w:szCs w:val="28"/>
        </w:rPr>
        <w:t>, кроме ракообразных и моллюсков, живы</w:t>
      </w:r>
      <w:r>
        <w:rPr>
          <w:sz w:val="28"/>
          <w:szCs w:val="28"/>
        </w:rPr>
        <w:t>х</w:t>
      </w:r>
      <w:r w:rsidRPr="001909C9">
        <w:rPr>
          <w:sz w:val="28"/>
          <w:szCs w:val="28"/>
        </w:rPr>
        <w:t>, я</w:t>
      </w:r>
      <w:r>
        <w:rPr>
          <w:sz w:val="28"/>
          <w:szCs w:val="28"/>
        </w:rPr>
        <w:t>и</w:t>
      </w:r>
      <w:r w:rsidRPr="001909C9">
        <w:rPr>
          <w:sz w:val="28"/>
          <w:szCs w:val="28"/>
        </w:rPr>
        <w:t>ц (цист) артемий (Artemia salina)</w:t>
      </w:r>
      <w:r>
        <w:rPr>
          <w:sz w:val="28"/>
          <w:szCs w:val="28"/>
        </w:rPr>
        <w:t>.</w:t>
      </w:r>
    </w:p>
    <w:p w:rsidR="001909C9" w:rsidRDefault="001909C9" w:rsidP="0098074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80741">
        <w:rPr>
          <w:sz w:val="28"/>
          <w:szCs w:val="28"/>
        </w:rPr>
        <w:t xml:space="preserve">пунктом 8 </w:t>
      </w:r>
      <w:r>
        <w:rPr>
          <w:sz w:val="28"/>
          <w:szCs w:val="28"/>
        </w:rPr>
        <w:t>План</w:t>
      </w:r>
      <w:r w:rsidR="00980741">
        <w:rPr>
          <w:sz w:val="28"/>
          <w:szCs w:val="28"/>
        </w:rPr>
        <w:t>а пилотной реализации сервиса для получения лицензий и разрешительных документов на экспорт/импорт отдельных видов товаров</w:t>
      </w:r>
      <w:r w:rsidR="00804122">
        <w:rPr>
          <w:sz w:val="28"/>
          <w:szCs w:val="28"/>
        </w:rPr>
        <w:t xml:space="preserve">, </w:t>
      </w:r>
      <w:r w:rsidR="00980741">
        <w:rPr>
          <w:sz w:val="28"/>
          <w:szCs w:val="28"/>
        </w:rPr>
        <w:t>являющегося приложением к протоколу заседания Межведомственной рабочей группы по вопросу формирования цифровой экосистемы для поддержки экспорта по</w:t>
      </w:r>
      <w:r w:rsidR="002844CA">
        <w:rPr>
          <w:sz w:val="28"/>
          <w:szCs w:val="28"/>
        </w:rPr>
        <w:t>д</w:t>
      </w:r>
      <w:r w:rsidR="00980741">
        <w:rPr>
          <w:sz w:val="28"/>
          <w:szCs w:val="28"/>
        </w:rPr>
        <w:t xml:space="preserve"> председательством </w:t>
      </w:r>
      <w:r w:rsidRPr="001909C9">
        <w:rPr>
          <w:sz w:val="28"/>
          <w:szCs w:val="28"/>
        </w:rPr>
        <w:t>заместител</w:t>
      </w:r>
      <w:r w:rsidR="00980741">
        <w:rPr>
          <w:sz w:val="28"/>
          <w:szCs w:val="28"/>
        </w:rPr>
        <w:t>я</w:t>
      </w:r>
      <w:r w:rsidRPr="001909C9">
        <w:rPr>
          <w:sz w:val="28"/>
          <w:szCs w:val="28"/>
        </w:rPr>
        <w:t xml:space="preserve"> Председателя Правительства Российской Федерации, руководител</w:t>
      </w:r>
      <w:r w:rsidR="002844CA">
        <w:rPr>
          <w:sz w:val="28"/>
          <w:szCs w:val="28"/>
        </w:rPr>
        <w:t>я</w:t>
      </w:r>
      <w:r w:rsidRPr="001909C9">
        <w:rPr>
          <w:sz w:val="28"/>
          <w:szCs w:val="28"/>
        </w:rPr>
        <w:t xml:space="preserve"> межведомственной рабочей группы по вопросу формирования цифровой экосистемы для поддержки экспорта А.Л. Оверчук</w:t>
      </w:r>
      <w:r w:rsidR="00980741">
        <w:rPr>
          <w:sz w:val="28"/>
          <w:szCs w:val="28"/>
        </w:rPr>
        <w:t>а от 21 апреля 2021 г. № 3</w:t>
      </w:r>
      <w:r w:rsidR="002844CA">
        <w:rPr>
          <w:sz w:val="28"/>
          <w:szCs w:val="28"/>
        </w:rPr>
        <w:t>,</w:t>
      </w:r>
      <w:r w:rsidR="00804122">
        <w:rPr>
          <w:sz w:val="28"/>
          <w:szCs w:val="28"/>
        </w:rPr>
        <w:t xml:space="preserve"> Росрыболовству необходимо утвердить советующий административный регламент по реализации предоставленных вышеуказанных полномочий.</w:t>
      </w:r>
    </w:p>
    <w:p w:rsidR="00980741" w:rsidRDefault="0080412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подготовлен соответствующий проект приказа Росрыболовства.</w:t>
      </w:r>
    </w:p>
    <w:p w:rsidR="001F2B65" w:rsidRPr="001F2B65" w:rsidRDefault="001F2B65" w:rsidP="001F2B6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B65">
        <w:rPr>
          <w:rFonts w:eastAsia="Calibri"/>
          <w:sz w:val="28"/>
          <w:szCs w:val="28"/>
          <w:lang w:eastAsia="en-US"/>
        </w:rPr>
        <w:t xml:space="preserve">Проект приказа Росрыболовства «Об утверждении административного регламента </w:t>
      </w:r>
      <w:r w:rsidRPr="001F2B65">
        <w:rPr>
          <w:rFonts w:eastAsia="Calibri"/>
          <w:sz w:val="28"/>
          <w:szCs w:val="28"/>
          <w:lang w:eastAsia="en-US"/>
        </w:rPr>
        <w:lastRenderedPageBreak/>
        <w:t xml:space="preserve">Федерального агентства по рыболовству Федерального агентства по рыболовству по предоставлению государственной услуги по выдаче заключений (разрешительных документов) на вывоз с таможенной территории Евразийского экономического союза живых водных биологических ресурсов (кроме декоративной рыбы), являющихся объектами рыболовства» (далее – Регламент) разработан в Конструкторе цифровых регламентов, прошел независимую антикоррупционную экспертизу на федеральном портале проектов нормативных правовых актов https://regulation.gov.ru (id проекта 04/15/03-22/00125915) </w:t>
      </w:r>
      <w:r w:rsidR="00D75E34">
        <w:rPr>
          <w:rFonts w:eastAsia="Calibri"/>
          <w:sz w:val="28"/>
          <w:szCs w:val="28"/>
          <w:lang w:eastAsia="en-US"/>
        </w:rPr>
        <w:t xml:space="preserve">                     </w:t>
      </w:r>
      <w:r w:rsidRPr="001F2B65">
        <w:rPr>
          <w:rFonts w:eastAsia="Calibri"/>
          <w:sz w:val="28"/>
          <w:szCs w:val="28"/>
          <w:lang w:eastAsia="en-US"/>
        </w:rPr>
        <w:t xml:space="preserve">и внутриведомственное согласование. </w:t>
      </w:r>
    </w:p>
    <w:p w:rsidR="00EF168E" w:rsidRPr="001909C9" w:rsidRDefault="00EF168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</w:t>
      </w:r>
      <w:r w:rsidRPr="00EF168E">
        <w:rPr>
          <w:sz w:val="28"/>
          <w:szCs w:val="28"/>
        </w:rPr>
        <w:t xml:space="preserve">на бумажном носителе разработан на основании пункта 1 Особенностей разработки и принятия Административных регламентов предоставления государственных услуг в 2022 году, утвержденных постановлением Правительства Российской Федерации от 24 марта 2022 г. № 454 с учетом требований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</w:t>
      </w:r>
      <w:r>
        <w:rPr>
          <w:sz w:val="28"/>
          <w:szCs w:val="28"/>
        </w:rPr>
        <w:t xml:space="preserve">                  </w:t>
      </w:r>
      <w:r w:rsidRPr="00EF168E">
        <w:rPr>
          <w:sz w:val="28"/>
          <w:szCs w:val="28"/>
        </w:rPr>
        <w:t xml:space="preserve">№ 1228 «Об </w:t>
      </w:r>
      <w:r w:rsidRPr="00EF168E">
        <w:rPr>
          <w:sz w:val="28"/>
          <w:szCs w:val="28"/>
        </w:rPr>
        <w:lastRenderedPageBreak/>
        <w:t xml:space="preserve">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>
        <w:rPr>
          <w:sz w:val="28"/>
          <w:szCs w:val="28"/>
        </w:rPr>
        <w:t xml:space="preserve">                </w:t>
      </w:r>
      <w:r w:rsidRPr="00EF168E">
        <w:rPr>
          <w:sz w:val="28"/>
          <w:szCs w:val="28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sectPr w:rsidR="00EF168E" w:rsidRPr="001909C9" w:rsidSect="005C0831">
      <w:headerReference w:type="even" r:id="rId8"/>
      <w:headerReference w:type="default" r:id="rId9"/>
      <w:pgSz w:w="11906" w:h="16838"/>
      <w:pgMar w:top="1220" w:right="9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D0" w:rsidRDefault="004E37D0">
      <w:r>
        <w:separator/>
      </w:r>
    </w:p>
  </w:endnote>
  <w:endnote w:type="continuationSeparator" w:id="0">
    <w:p w:rsidR="004E37D0" w:rsidRDefault="004E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D0" w:rsidRDefault="004E37D0">
      <w:r>
        <w:separator/>
      </w:r>
    </w:p>
  </w:footnote>
  <w:footnote w:type="continuationSeparator" w:id="0">
    <w:p w:rsidR="004E37D0" w:rsidRDefault="004E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C5" w:rsidRDefault="000F21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1C5" w:rsidRDefault="000F2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C5" w:rsidRDefault="000F21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DAD">
      <w:rPr>
        <w:rStyle w:val="a6"/>
        <w:noProof/>
      </w:rPr>
      <w:t>2</w:t>
    </w:r>
    <w:r>
      <w:rPr>
        <w:rStyle w:val="a6"/>
      </w:rPr>
      <w:fldChar w:fldCharType="end"/>
    </w:r>
  </w:p>
  <w:p w:rsidR="000F21C5" w:rsidRDefault="000F2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6823"/>
    <w:multiLevelType w:val="hybridMultilevel"/>
    <w:tmpl w:val="0AFA9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0ED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D"/>
    <w:rsid w:val="000028FA"/>
    <w:rsid w:val="00030818"/>
    <w:rsid w:val="00055A78"/>
    <w:rsid w:val="00056A71"/>
    <w:rsid w:val="00081434"/>
    <w:rsid w:val="00084B45"/>
    <w:rsid w:val="000A1C4A"/>
    <w:rsid w:val="000A30A3"/>
    <w:rsid w:val="000A5DCE"/>
    <w:rsid w:val="000E6EBF"/>
    <w:rsid w:val="000F21C5"/>
    <w:rsid w:val="001204DC"/>
    <w:rsid w:val="00125FCB"/>
    <w:rsid w:val="00136851"/>
    <w:rsid w:val="00140A2D"/>
    <w:rsid w:val="001449E0"/>
    <w:rsid w:val="00156F10"/>
    <w:rsid w:val="00163FDA"/>
    <w:rsid w:val="00170F96"/>
    <w:rsid w:val="00177A45"/>
    <w:rsid w:val="001909C9"/>
    <w:rsid w:val="001A2A4F"/>
    <w:rsid w:val="001A6E53"/>
    <w:rsid w:val="001D1BE8"/>
    <w:rsid w:val="001E6768"/>
    <w:rsid w:val="001E75A9"/>
    <w:rsid w:val="001F1FD2"/>
    <w:rsid w:val="001F2B65"/>
    <w:rsid w:val="001F3531"/>
    <w:rsid w:val="002017CE"/>
    <w:rsid w:val="00217F73"/>
    <w:rsid w:val="00231891"/>
    <w:rsid w:val="00237551"/>
    <w:rsid w:val="00240DC3"/>
    <w:rsid w:val="0024435B"/>
    <w:rsid w:val="00254AEB"/>
    <w:rsid w:val="00277196"/>
    <w:rsid w:val="00281EED"/>
    <w:rsid w:val="002844CA"/>
    <w:rsid w:val="002E2C0D"/>
    <w:rsid w:val="00302FCA"/>
    <w:rsid w:val="00314F93"/>
    <w:rsid w:val="00335524"/>
    <w:rsid w:val="00342344"/>
    <w:rsid w:val="00344F85"/>
    <w:rsid w:val="003458BD"/>
    <w:rsid w:val="00361A11"/>
    <w:rsid w:val="0036460E"/>
    <w:rsid w:val="00390681"/>
    <w:rsid w:val="00390F9F"/>
    <w:rsid w:val="003914C5"/>
    <w:rsid w:val="0039494E"/>
    <w:rsid w:val="0039642C"/>
    <w:rsid w:val="00397924"/>
    <w:rsid w:val="003A3803"/>
    <w:rsid w:val="003B6E38"/>
    <w:rsid w:val="003D3EEE"/>
    <w:rsid w:val="003E5349"/>
    <w:rsid w:val="004044B0"/>
    <w:rsid w:val="0040746F"/>
    <w:rsid w:val="00416DE5"/>
    <w:rsid w:val="0041785D"/>
    <w:rsid w:val="004352A9"/>
    <w:rsid w:val="0044511D"/>
    <w:rsid w:val="00451D81"/>
    <w:rsid w:val="004644F2"/>
    <w:rsid w:val="004647B1"/>
    <w:rsid w:val="00466744"/>
    <w:rsid w:val="00466A2E"/>
    <w:rsid w:val="004A3269"/>
    <w:rsid w:val="004E37D0"/>
    <w:rsid w:val="004F68D8"/>
    <w:rsid w:val="00522FAB"/>
    <w:rsid w:val="00525EFC"/>
    <w:rsid w:val="00540EA1"/>
    <w:rsid w:val="00552929"/>
    <w:rsid w:val="00560F50"/>
    <w:rsid w:val="0056104E"/>
    <w:rsid w:val="00562E7C"/>
    <w:rsid w:val="005660CA"/>
    <w:rsid w:val="00571C98"/>
    <w:rsid w:val="00572357"/>
    <w:rsid w:val="005863F2"/>
    <w:rsid w:val="00593A32"/>
    <w:rsid w:val="005A0F73"/>
    <w:rsid w:val="005A2D50"/>
    <w:rsid w:val="005A6CC6"/>
    <w:rsid w:val="005B656D"/>
    <w:rsid w:val="005C0831"/>
    <w:rsid w:val="005D0EB8"/>
    <w:rsid w:val="005D23E5"/>
    <w:rsid w:val="005F2012"/>
    <w:rsid w:val="00602587"/>
    <w:rsid w:val="006265CE"/>
    <w:rsid w:val="00630CDF"/>
    <w:rsid w:val="00646E39"/>
    <w:rsid w:val="00651D2F"/>
    <w:rsid w:val="00655124"/>
    <w:rsid w:val="00676E45"/>
    <w:rsid w:val="00683DDF"/>
    <w:rsid w:val="0068659C"/>
    <w:rsid w:val="006A3A6E"/>
    <w:rsid w:val="006A4DB8"/>
    <w:rsid w:val="006C002B"/>
    <w:rsid w:val="006C414F"/>
    <w:rsid w:val="006D6743"/>
    <w:rsid w:val="006E1DAD"/>
    <w:rsid w:val="007025E3"/>
    <w:rsid w:val="007434AE"/>
    <w:rsid w:val="00752B48"/>
    <w:rsid w:val="007561F7"/>
    <w:rsid w:val="00792ACC"/>
    <w:rsid w:val="007E45EA"/>
    <w:rsid w:val="007E74BC"/>
    <w:rsid w:val="007F30F7"/>
    <w:rsid w:val="00801811"/>
    <w:rsid w:val="00804122"/>
    <w:rsid w:val="00826167"/>
    <w:rsid w:val="00833002"/>
    <w:rsid w:val="008518D8"/>
    <w:rsid w:val="008625A8"/>
    <w:rsid w:val="008953BD"/>
    <w:rsid w:val="008A3389"/>
    <w:rsid w:val="008C0A85"/>
    <w:rsid w:val="008C6830"/>
    <w:rsid w:val="008F0B19"/>
    <w:rsid w:val="008F451F"/>
    <w:rsid w:val="00901EA8"/>
    <w:rsid w:val="0090429C"/>
    <w:rsid w:val="00906F60"/>
    <w:rsid w:val="00925BC0"/>
    <w:rsid w:val="00932E1D"/>
    <w:rsid w:val="00940E0F"/>
    <w:rsid w:val="009430D4"/>
    <w:rsid w:val="009443DD"/>
    <w:rsid w:val="00954E66"/>
    <w:rsid w:val="00974809"/>
    <w:rsid w:val="0097590E"/>
    <w:rsid w:val="00980741"/>
    <w:rsid w:val="009B2376"/>
    <w:rsid w:val="009C1686"/>
    <w:rsid w:val="009E6B8C"/>
    <w:rsid w:val="009F3E7F"/>
    <w:rsid w:val="00A26C31"/>
    <w:rsid w:val="00A43DFC"/>
    <w:rsid w:val="00A618E6"/>
    <w:rsid w:val="00A641AC"/>
    <w:rsid w:val="00A672F4"/>
    <w:rsid w:val="00A745EB"/>
    <w:rsid w:val="00A8376F"/>
    <w:rsid w:val="00AA0304"/>
    <w:rsid w:val="00AA0C9E"/>
    <w:rsid w:val="00AA29F1"/>
    <w:rsid w:val="00AA3F6B"/>
    <w:rsid w:val="00AB58E9"/>
    <w:rsid w:val="00AF18D9"/>
    <w:rsid w:val="00B13361"/>
    <w:rsid w:val="00B3205F"/>
    <w:rsid w:val="00B33102"/>
    <w:rsid w:val="00B374D0"/>
    <w:rsid w:val="00B4597D"/>
    <w:rsid w:val="00B67610"/>
    <w:rsid w:val="00B75E57"/>
    <w:rsid w:val="00BA3D8D"/>
    <w:rsid w:val="00BB1D86"/>
    <w:rsid w:val="00BB33AB"/>
    <w:rsid w:val="00BB36D8"/>
    <w:rsid w:val="00BE25FA"/>
    <w:rsid w:val="00BE6853"/>
    <w:rsid w:val="00BE6C7F"/>
    <w:rsid w:val="00C309ED"/>
    <w:rsid w:val="00C800EA"/>
    <w:rsid w:val="00C818A1"/>
    <w:rsid w:val="00C82095"/>
    <w:rsid w:val="00C93DE0"/>
    <w:rsid w:val="00C96F22"/>
    <w:rsid w:val="00CC0A4D"/>
    <w:rsid w:val="00CC3E8D"/>
    <w:rsid w:val="00CD022A"/>
    <w:rsid w:val="00CD5BAF"/>
    <w:rsid w:val="00CE5139"/>
    <w:rsid w:val="00CF2C3C"/>
    <w:rsid w:val="00D060F8"/>
    <w:rsid w:val="00D07743"/>
    <w:rsid w:val="00D1302C"/>
    <w:rsid w:val="00D16FD9"/>
    <w:rsid w:val="00D4079B"/>
    <w:rsid w:val="00D60309"/>
    <w:rsid w:val="00D75E34"/>
    <w:rsid w:val="00D832DC"/>
    <w:rsid w:val="00D86182"/>
    <w:rsid w:val="00DC144C"/>
    <w:rsid w:val="00DC44FF"/>
    <w:rsid w:val="00DD10C6"/>
    <w:rsid w:val="00DF1321"/>
    <w:rsid w:val="00DF6684"/>
    <w:rsid w:val="00E20B47"/>
    <w:rsid w:val="00E3372E"/>
    <w:rsid w:val="00E41603"/>
    <w:rsid w:val="00E5756A"/>
    <w:rsid w:val="00E66C44"/>
    <w:rsid w:val="00E7111C"/>
    <w:rsid w:val="00E81E7C"/>
    <w:rsid w:val="00E8394A"/>
    <w:rsid w:val="00E86FE0"/>
    <w:rsid w:val="00E87276"/>
    <w:rsid w:val="00E94C8B"/>
    <w:rsid w:val="00E95C58"/>
    <w:rsid w:val="00EB0CAC"/>
    <w:rsid w:val="00EB6F0E"/>
    <w:rsid w:val="00EC0EBA"/>
    <w:rsid w:val="00ED1FD5"/>
    <w:rsid w:val="00EF168E"/>
    <w:rsid w:val="00EF31D1"/>
    <w:rsid w:val="00EF4A0F"/>
    <w:rsid w:val="00EF59A0"/>
    <w:rsid w:val="00F009D0"/>
    <w:rsid w:val="00F0284A"/>
    <w:rsid w:val="00F0485A"/>
    <w:rsid w:val="00F04D17"/>
    <w:rsid w:val="00F058CE"/>
    <w:rsid w:val="00F10E95"/>
    <w:rsid w:val="00F32354"/>
    <w:rsid w:val="00F506DB"/>
    <w:rsid w:val="00F552A7"/>
    <w:rsid w:val="00F643E9"/>
    <w:rsid w:val="00F7618C"/>
    <w:rsid w:val="00F92099"/>
    <w:rsid w:val="00FA4D28"/>
    <w:rsid w:val="00FB4FE4"/>
    <w:rsid w:val="00FC010D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C1DC69-2E2C-4086-9649-4D10FA8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pPr>
      <w:ind w:firstLine="36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">
    <w:name w:val="Body Text 2"/>
    <w:basedOn w:val="a"/>
    <w:link w:val="20"/>
    <w:rsid w:val="00163FDA"/>
    <w:pPr>
      <w:spacing w:after="120" w:line="480" w:lineRule="auto"/>
    </w:pPr>
  </w:style>
  <w:style w:type="character" w:customStyle="1" w:styleId="20">
    <w:name w:val="Основной текст 2 Знак"/>
    <w:link w:val="2"/>
    <w:rsid w:val="00163FDA"/>
    <w:rPr>
      <w:sz w:val="24"/>
      <w:szCs w:val="24"/>
    </w:rPr>
  </w:style>
  <w:style w:type="paragraph" w:customStyle="1" w:styleId="ConsPlusNormal">
    <w:name w:val="ConsPlusNormal"/>
    <w:rsid w:val="00244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5C0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3EA2-D8F7-4ABE-B258-0ABD761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Административного регламента Федеральной службы по ветеринарному и фитосанитарному надзору по</vt:lpstr>
    </vt:vector>
  </TitlesOfParts>
  <Company>GVC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Административного регламента Федеральной службы по ветеринарному и фитосанитарному надзору по</dc:title>
  <dc:creator>m.golubev</dc:creator>
  <cp:lastModifiedBy>Воробьев Сергей Сергеевич</cp:lastModifiedBy>
  <cp:revision>2</cp:revision>
  <dcterms:created xsi:type="dcterms:W3CDTF">2022-06-23T09:23:00Z</dcterms:created>
  <dcterms:modified xsi:type="dcterms:W3CDTF">2022-06-23T09:23:00Z</dcterms:modified>
</cp:coreProperties>
</file>