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7" w:type="dxa"/>
        <w:tblInd w:w="100" w:type="dxa"/>
        <w:tblLook w:val="01E0" w:firstRow="1" w:lastRow="1" w:firstColumn="1" w:lastColumn="1" w:noHBand="0" w:noVBand="0"/>
      </w:tblPr>
      <w:tblGrid>
        <w:gridCol w:w="10235"/>
        <w:gridCol w:w="222"/>
      </w:tblGrid>
      <w:tr w:rsidR="002E2782" w:rsidRPr="006E5FA0" w14:paraId="545D1328" w14:textId="77777777" w:rsidTr="00926675">
        <w:trPr>
          <w:trHeight w:val="245"/>
        </w:trPr>
        <w:tc>
          <w:tcPr>
            <w:tcW w:w="10235" w:type="dxa"/>
            <w:vAlign w:val="center"/>
          </w:tcPr>
          <w:tbl>
            <w:tblPr>
              <w:tblW w:w="9911" w:type="dxa"/>
              <w:tblLook w:val="01E0" w:firstRow="1" w:lastRow="1" w:firstColumn="1" w:lastColumn="1" w:noHBand="0" w:noVBand="0"/>
            </w:tblPr>
            <w:tblGrid>
              <w:gridCol w:w="2054"/>
              <w:gridCol w:w="7857"/>
            </w:tblGrid>
            <w:tr w:rsidR="002E2782" w:rsidRPr="006E5FA0" w14:paraId="31BFC502" w14:textId="77777777" w:rsidTr="00926675">
              <w:trPr>
                <w:trHeight w:val="87"/>
              </w:trPr>
              <w:tc>
                <w:tcPr>
                  <w:tcW w:w="2054" w:type="dxa"/>
                  <w:vAlign w:val="center"/>
                </w:tcPr>
                <w:p w14:paraId="325FE0D7" w14:textId="77777777" w:rsidR="002E2782" w:rsidRPr="006E5FA0" w:rsidRDefault="002E2782" w:rsidP="00926675">
                  <w:pPr>
                    <w:pStyle w:val="a7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F02398">
                    <w:rPr>
                      <w:sz w:val="28"/>
                      <w:szCs w:val="28"/>
                    </w:rPr>
                    <w:t xml:space="preserve"> </w:t>
                  </w:r>
                  <w:r w:rsidRPr="00FA2838">
                    <w:rPr>
                      <w:rFonts w:ascii="Arial Narrow" w:hAnsi="Arial Narrow" w:cs="Arial"/>
                      <w:noProof/>
                      <w:sz w:val="20"/>
                      <w:szCs w:val="20"/>
                    </w:rPr>
                    <w:t xml:space="preserve"> </w:t>
                  </w:r>
                  <w:r w:rsidRPr="006E5FA0">
                    <w:rPr>
                      <w:rFonts w:ascii="Arial Narrow" w:hAnsi="Arial Narrow" w:cs="Arial"/>
                      <w:noProof/>
                      <w:sz w:val="20"/>
                      <w:szCs w:val="20"/>
                    </w:rPr>
                    <w:drawing>
                      <wp:inline distT="0" distB="0" distL="0" distR="0" wp14:anchorId="199E562C" wp14:editId="6A5CA75B">
                        <wp:extent cx="1148080" cy="1010285"/>
                        <wp:effectExtent l="19050" t="0" r="0" b="0"/>
                        <wp:docPr id="28" name="Рисунок 1" descr="логотип-1(blue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логотип-1(blue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8080" cy="10102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57" w:type="dxa"/>
                  <w:vAlign w:val="center"/>
                </w:tcPr>
                <w:p w14:paraId="234156BF" w14:textId="77777777" w:rsidR="002E2782" w:rsidRPr="006E5FA0" w:rsidRDefault="002E2782" w:rsidP="00926675">
                  <w:pPr>
                    <w:pStyle w:val="a5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>ООО «Группа Компаний «Агентство социально-экономического развития»</w:t>
                  </w:r>
                </w:p>
                <w:p w14:paraId="1CA9B189" w14:textId="77777777" w:rsidR="002E2782" w:rsidRPr="006E5FA0" w:rsidRDefault="002E2782" w:rsidP="00926675">
                  <w:pPr>
                    <w:pStyle w:val="a5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Адрес местонахождения: </w:t>
                  </w:r>
                  <w:proofErr w:type="spellStart"/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>г.Москва</w:t>
                  </w:r>
                  <w:proofErr w:type="spellEnd"/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>, Бумажный проезд, дом 14, строение 1</w:t>
                  </w:r>
                </w:p>
                <w:p w14:paraId="350C8792" w14:textId="77777777" w:rsidR="002E2782" w:rsidRPr="006E5FA0" w:rsidRDefault="002E2782" w:rsidP="00926675">
                  <w:pPr>
                    <w:pStyle w:val="a5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>Для корреспонденции: 127137, г. Москва, а/я 46</w:t>
                  </w:r>
                </w:p>
                <w:p w14:paraId="3CB9CBB9" w14:textId="77777777" w:rsidR="002E2782" w:rsidRPr="006E5FA0" w:rsidRDefault="002E2782" w:rsidP="00926675">
                  <w:pPr>
                    <w:pStyle w:val="a5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>ИНН 7707698826, КПП 771401001</w:t>
                  </w:r>
                </w:p>
                <w:p w14:paraId="3EC95053" w14:textId="77777777" w:rsidR="002E2782" w:rsidRPr="006E5FA0" w:rsidRDefault="002E2782" w:rsidP="00926675">
                  <w:pPr>
                    <w:pStyle w:val="a5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>ОГРН 1097746103443</w:t>
                  </w:r>
                </w:p>
                <w:p w14:paraId="4C1B4B01" w14:textId="77777777" w:rsidR="002E2782" w:rsidRPr="006E5FA0" w:rsidRDefault="002E2782" w:rsidP="00926675">
                  <w:pPr>
                    <w:pStyle w:val="a5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>Тел: (495)</w:t>
                  </w:r>
                  <w:r w:rsidRPr="006E5FA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>532-61-59 многоканальный</w:t>
                  </w:r>
                </w:p>
                <w:p w14:paraId="4E1950CF" w14:textId="77777777" w:rsidR="002E2782" w:rsidRPr="006E5FA0" w:rsidRDefault="002E2782" w:rsidP="00926675">
                  <w:pPr>
                    <w:pStyle w:val="a7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6E5FA0">
                    <w:rPr>
                      <w:rFonts w:ascii="Arial Narrow" w:hAnsi="Arial Narrow" w:cs="Arial"/>
                      <w:sz w:val="20"/>
                      <w:szCs w:val="20"/>
                      <w:lang w:val="en-US"/>
                    </w:rPr>
                    <w:t>E</w:t>
                  </w:r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>-</w:t>
                  </w:r>
                  <w:r w:rsidRPr="006E5FA0">
                    <w:rPr>
                      <w:rFonts w:ascii="Arial Narrow" w:hAnsi="Arial Narrow" w:cs="Arial"/>
                      <w:sz w:val="20"/>
                      <w:szCs w:val="20"/>
                      <w:lang w:val="en-US"/>
                    </w:rPr>
                    <w:t>mail</w:t>
                  </w:r>
                  <w:r w:rsidRPr="006E5FA0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: </w:t>
                  </w:r>
                  <w:hyperlink r:id="rId6" w:history="1">
                    <w:r w:rsidRPr="006E5FA0">
                      <w:rPr>
                        <w:rStyle w:val="a9"/>
                        <w:rFonts w:ascii="Arial Narrow" w:hAnsi="Arial Narrow" w:cs="Arial"/>
                        <w:sz w:val="20"/>
                        <w:szCs w:val="20"/>
                        <w:lang w:val="en-US"/>
                      </w:rPr>
                      <w:t>info</w:t>
                    </w:r>
                    <w:r w:rsidRPr="006E5FA0">
                      <w:rPr>
                        <w:rStyle w:val="a9"/>
                        <w:rFonts w:ascii="Arial Narrow" w:hAnsi="Arial Narrow" w:cs="Arial"/>
                        <w:sz w:val="20"/>
                        <w:szCs w:val="20"/>
                      </w:rPr>
                      <w:t>@</w:t>
                    </w:r>
                    <w:proofErr w:type="spellStart"/>
                    <w:r w:rsidRPr="006E5FA0">
                      <w:rPr>
                        <w:rStyle w:val="a9"/>
                        <w:rFonts w:ascii="Arial Narrow" w:hAnsi="Arial Narrow" w:cs="Arial"/>
                        <w:sz w:val="20"/>
                        <w:szCs w:val="20"/>
                        <w:lang w:val="en-US"/>
                      </w:rPr>
                      <w:t>asergroup</w:t>
                    </w:r>
                    <w:proofErr w:type="spellEnd"/>
                    <w:r w:rsidRPr="006E5FA0">
                      <w:rPr>
                        <w:rStyle w:val="a9"/>
                        <w:rFonts w:ascii="Arial Narrow" w:hAnsi="Arial Narrow" w:cs="Arial"/>
                        <w:sz w:val="20"/>
                        <w:szCs w:val="20"/>
                      </w:rPr>
                      <w:t>.</w:t>
                    </w:r>
                    <w:proofErr w:type="spellStart"/>
                    <w:r w:rsidRPr="006E5FA0">
                      <w:rPr>
                        <w:rStyle w:val="a9"/>
                        <w:rFonts w:ascii="Arial Narrow" w:hAnsi="Arial Narrow" w:cs="Arial"/>
                        <w:sz w:val="20"/>
                        <w:szCs w:val="20"/>
                        <w:lang w:val="en-US"/>
                      </w:rPr>
                      <w:t>ru</w:t>
                    </w:r>
                    <w:proofErr w:type="spellEnd"/>
                  </w:hyperlink>
                </w:p>
                <w:p w14:paraId="3C3E012C" w14:textId="77777777" w:rsidR="002E2782" w:rsidRPr="006E5FA0" w:rsidRDefault="002E2782" w:rsidP="00926675">
                  <w:pPr>
                    <w:pStyle w:val="a7"/>
                    <w:rPr>
                      <w:rFonts w:ascii="Arial Narrow" w:hAnsi="Arial Narrow" w:cs="Arial"/>
                      <w:sz w:val="20"/>
                      <w:szCs w:val="20"/>
                      <w:lang w:val="en-US"/>
                    </w:rPr>
                  </w:pPr>
                  <w:r w:rsidRPr="006E5FA0">
                    <w:rPr>
                      <w:rFonts w:ascii="Arial Narrow" w:hAnsi="Arial Narrow" w:cs="Arial"/>
                      <w:sz w:val="20"/>
                      <w:szCs w:val="20"/>
                      <w:lang w:val="en-US"/>
                    </w:rPr>
                    <w:t xml:space="preserve">Web site: </w:t>
                  </w:r>
                  <w:hyperlink r:id="rId7" w:history="1">
                    <w:r w:rsidRPr="006E5FA0">
                      <w:rPr>
                        <w:rStyle w:val="a9"/>
                        <w:rFonts w:ascii="Arial Narrow" w:hAnsi="Arial Narrow" w:cs="Arial"/>
                        <w:sz w:val="20"/>
                        <w:szCs w:val="20"/>
                        <w:lang w:val="en-US"/>
                      </w:rPr>
                      <w:t>www.asergroup.ru</w:t>
                    </w:r>
                  </w:hyperlink>
                </w:p>
              </w:tc>
            </w:tr>
          </w:tbl>
          <w:p w14:paraId="24F5B745" w14:textId="77777777" w:rsidR="002E2782" w:rsidRPr="006E5FA0" w:rsidRDefault="002E2782" w:rsidP="00926675">
            <w:pPr>
              <w:pStyle w:val="a7"/>
              <w:spacing w:before="60" w:after="60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222" w:type="dxa"/>
            <w:vAlign w:val="center"/>
          </w:tcPr>
          <w:p w14:paraId="018487DE" w14:textId="77777777" w:rsidR="002E2782" w:rsidRPr="006E5FA0" w:rsidRDefault="002E2782" w:rsidP="00926675">
            <w:pPr>
              <w:pStyle w:val="a7"/>
              <w:spacing w:before="60" w:after="60"/>
              <w:rPr>
                <w:rFonts w:ascii="Arial Narrow" w:hAnsi="Arial Narrow" w:cs="Arial"/>
                <w:lang w:val="en-US"/>
              </w:rPr>
            </w:pPr>
          </w:p>
        </w:tc>
      </w:tr>
      <w:tr w:rsidR="002E2782" w:rsidRPr="006E5FA0" w14:paraId="61E73110" w14:textId="77777777" w:rsidTr="00926675">
        <w:trPr>
          <w:trHeight w:val="80"/>
        </w:trPr>
        <w:tc>
          <w:tcPr>
            <w:tcW w:w="10457" w:type="dxa"/>
            <w:gridSpan w:val="2"/>
            <w:vAlign w:val="center"/>
          </w:tcPr>
          <w:p w14:paraId="11B4D8A0" w14:textId="77777777" w:rsidR="002E2782" w:rsidRPr="006E5FA0" w:rsidRDefault="002E2782" w:rsidP="00926675">
            <w:pPr>
              <w:pStyle w:val="a5"/>
              <w:tabs>
                <w:tab w:val="right" w:pos="9674"/>
              </w:tabs>
              <w:spacing w:before="60" w:after="60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6E5FA0">
              <w:rPr>
                <w:rFonts w:ascii="Arial Narrow" w:hAnsi="Arial Narrow" w:cs="Arial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F8D48F0" wp14:editId="6A341B31">
                      <wp:extent cx="5977890" cy="635"/>
                      <wp:effectExtent l="29210" t="37465" r="31750" b="28575"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977890" cy="635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33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FD1DCBE" id="Line 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0.7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" strokecolor="#036" strokeweight="4.5pt">
                      <v:stroke linestyle="thinThick"/>
                      <w10:anchorlock/>
                    </v:line>
                  </w:pict>
                </mc:Fallback>
              </mc:AlternateContent>
            </w:r>
          </w:p>
        </w:tc>
      </w:tr>
    </w:tbl>
    <w:p w14:paraId="7D5222D4" w14:textId="419F2C72" w:rsidR="002E2782" w:rsidRPr="006E5FA0" w:rsidRDefault="002E2782" w:rsidP="002E2782">
      <w:pPr>
        <w:shd w:val="clear" w:color="auto" w:fill="FFFFFF"/>
        <w:spacing w:before="120" w:after="120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E5FA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Всероссийск</w:t>
      </w:r>
      <w:r w:rsidR="006662A3" w:rsidRPr="006E5FA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ий онлайн марафон</w:t>
      </w:r>
      <w:r w:rsidRPr="006E5FA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</w:p>
    <w:p w14:paraId="530F0E0F" w14:textId="0C25C1BD" w:rsidR="002E2782" w:rsidRPr="006E5FA0" w:rsidRDefault="002E2782" w:rsidP="002E2782">
      <w:pPr>
        <w:shd w:val="clear" w:color="auto" w:fill="FFFFFF"/>
        <w:spacing w:before="120" w:after="120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E5FA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«</w:t>
      </w:r>
      <w:r w:rsidR="00644843" w:rsidRPr="006E5FA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Правовое регулирование аквакультуры 2022</w:t>
      </w:r>
      <w:r w:rsidRPr="006E5FA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»</w:t>
      </w:r>
    </w:p>
    <w:p w14:paraId="039B36C9" w14:textId="77777777" w:rsidR="002E2782" w:rsidRPr="006E5FA0" w:rsidRDefault="002E2782" w:rsidP="002E2782">
      <w:pPr>
        <w:spacing w:before="60" w:after="60" w:line="240" w:lineRule="auto"/>
        <w:jc w:val="center"/>
        <w:rPr>
          <w:rFonts w:ascii="Times New Roman" w:hAnsi="Times New Roman"/>
          <w:sz w:val="32"/>
          <w:szCs w:val="32"/>
        </w:rPr>
      </w:pPr>
      <w:r w:rsidRPr="006E5FA0">
        <w:rPr>
          <w:rFonts w:ascii="Times New Roman" w:hAnsi="Times New Roman"/>
          <w:sz w:val="32"/>
          <w:szCs w:val="32"/>
        </w:rPr>
        <w:t>Программа</w:t>
      </w:r>
    </w:p>
    <w:p w14:paraId="0A4DAD0C" w14:textId="46A1A009" w:rsidR="002E2782" w:rsidRPr="006E5FA0" w:rsidRDefault="002E2782" w:rsidP="002E2782">
      <w:pPr>
        <w:spacing w:before="240"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E5FA0">
        <w:rPr>
          <w:rFonts w:ascii="Times New Roman" w:hAnsi="Times New Roman"/>
          <w:b/>
          <w:sz w:val="32"/>
          <w:szCs w:val="32"/>
        </w:rPr>
        <w:t>Модуль 1 (</w:t>
      </w:r>
      <w:r w:rsidR="001A22A7" w:rsidRPr="006E5FA0">
        <w:rPr>
          <w:rFonts w:ascii="Times New Roman" w:hAnsi="Times New Roman"/>
          <w:b/>
          <w:sz w:val="32"/>
          <w:szCs w:val="32"/>
        </w:rPr>
        <w:t>2</w:t>
      </w:r>
      <w:r w:rsidR="00726157" w:rsidRPr="006E5FA0">
        <w:rPr>
          <w:rFonts w:ascii="Times New Roman" w:hAnsi="Times New Roman"/>
          <w:b/>
          <w:sz w:val="32"/>
          <w:szCs w:val="32"/>
        </w:rPr>
        <w:t>2 марта</w:t>
      </w:r>
      <w:r w:rsidRPr="006E5FA0">
        <w:rPr>
          <w:rFonts w:ascii="Times New Roman" w:hAnsi="Times New Roman"/>
          <w:b/>
          <w:sz w:val="32"/>
          <w:szCs w:val="32"/>
        </w:rPr>
        <w:t>, 2022)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646"/>
      </w:tblGrid>
      <w:tr w:rsidR="002E2782" w:rsidRPr="006E5FA0" w14:paraId="55F3F8A7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60F44C65" w14:textId="45FB9433" w:rsidR="002E2782" w:rsidRPr="006E5FA0" w:rsidRDefault="00B077B1" w:rsidP="006C25EC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14.30</w:t>
            </w:r>
            <w:r w:rsidR="002E2782" w:rsidRPr="006E5FA0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Pr="006E5FA0">
              <w:rPr>
                <w:rFonts w:ascii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7A87EABB" w14:textId="77777777" w:rsidR="007B682F" w:rsidRPr="006E5FA0" w:rsidRDefault="007B682F" w:rsidP="006C25EC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6E5FA0">
              <w:rPr>
                <w:b/>
                <w:bCs/>
                <w:sz w:val="28"/>
                <w:szCs w:val="28"/>
              </w:rPr>
              <w:t xml:space="preserve">Новое в законодательстве о сохранении водных биоресурсов. </w:t>
            </w:r>
          </w:p>
          <w:p w14:paraId="45F09929" w14:textId="77777777" w:rsidR="007B682F" w:rsidRPr="006E5FA0" w:rsidRDefault="007B682F" w:rsidP="002F075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Действующее законодательство о рыболовстве и сохранении водных биологических ресурсов (ВБР).</w:t>
            </w:r>
          </w:p>
          <w:p w14:paraId="57C3B235" w14:textId="77777777" w:rsidR="007B682F" w:rsidRPr="006E5FA0" w:rsidRDefault="007B682F" w:rsidP="002F075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 xml:space="preserve">Существующие проблемы сферы регулирования сбережения водных биоресурсов. </w:t>
            </w:r>
          </w:p>
          <w:p w14:paraId="4B44FEC5" w14:textId="41933931" w:rsidR="007B682F" w:rsidRPr="006E5FA0" w:rsidRDefault="007B682F" w:rsidP="002F075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Новейшая правоприменительная практика.</w:t>
            </w:r>
          </w:p>
          <w:p w14:paraId="523C70DA" w14:textId="6789B0DA" w:rsidR="00341854" w:rsidRPr="006E5FA0" w:rsidRDefault="00341854" w:rsidP="006E5679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Федеральный закон от 11.06.2021 г. № 163-ФЗ «О внесении изменений в Федеральный закон «Об аквакультуре (рыбоводстве) и о внесении изменений в отдельные законодательные акты Российской Федерации» и отдельные законодательные акты Российской Федерации».</w:t>
            </w:r>
          </w:p>
          <w:p w14:paraId="00C5FC57" w14:textId="77777777" w:rsidR="007B682F" w:rsidRPr="006E5FA0" w:rsidRDefault="007B682F" w:rsidP="006C25EC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6E5FA0">
              <w:rPr>
                <w:b/>
                <w:bCs/>
                <w:sz w:val="28"/>
                <w:szCs w:val="28"/>
              </w:rPr>
              <w:t xml:space="preserve">Контроль и надзор в области сохранения водных биоресурсов. </w:t>
            </w:r>
          </w:p>
          <w:p w14:paraId="64EFDA1F" w14:textId="7C24DBF0" w:rsidR="007B682F" w:rsidRPr="006E5FA0" w:rsidRDefault="007B682F" w:rsidP="002F075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 xml:space="preserve">Объекты надзора. </w:t>
            </w:r>
          </w:p>
          <w:p w14:paraId="72866265" w14:textId="77777777" w:rsidR="007B682F" w:rsidRPr="006E5FA0" w:rsidRDefault="007B682F" w:rsidP="002F075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 xml:space="preserve">Методы выявления правонарушений в области сохранения ВБР. </w:t>
            </w:r>
          </w:p>
          <w:p w14:paraId="466E38BF" w14:textId="03872440" w:rsidR="007B682F" w:rsidRPr="006E5FA0" w:rsidRDefault="007B682F" w:rsidP="002F075F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 xml:space="preserve">Основания привлечения к ответственности за нанесение ущерба ВБР. Административная и уголовная ответственность. Привлечение к ответственности через суд. </w:t>
            </w:r>
          </w:p>
          <w:p w14:paraId="61034827" w14:textId="08F45FF3" w:rsidR="001D1AA1" w:rsidRPr="006E5FA0" w:rsidRDefault="00AD1224" w:rsidP="00AD1224">
            <w:pPr>
              <w:pStyle w:val="a4"/>
              <w:tabs>
                <w:tab w:val="left" w:pos="1816"/>
              </w:tabs>
              <w:spacing w:before="60" w:beforeAutospacing="0" w:after="60" w:afterAutospacing="0"/>
              <w:rPr>
                <w:rFonts w:ascii="Roboto" w:hAnsi="Roboto"/>
                <w:color w:val="000000"/>
                <w:sz w:val="20"/>
                <w:szCs w:val="20"/>
              </w:rPr>
            </w:pPr>
            <w:r w:rsidRPr="006E5FA0">
              <w:rPr>
                <w:b/>
                <w:i/>
                <w:color w:val="000000"/>
              </w:rPr>
              <w:t>Докладчик</w:t>
            </w:r>
            <w:r w:rsidRPr="006E5FA0">
              <w:rPr>
                <w:bCs/>
                <w:i/>
                <w:color w:val="000000"/>
              </w:rPr>
              <w:t xml:space="preserve"> – представитель Росрыболовства.</w:t>
            </w:r>
          </w:p>
        </w:tc>
      </w:tr>
      <w:tr w:rsidR="002E2782" w:rsidRPr="006E5FA0" w14:paraId="71582E3F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0B96FB82" w14:textId="2835B7DD" w:rsidR="002E2782" w:rsidRPr="006E5FA0" w:rsidRDefault="002E2782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>5.15</w:t>
            </w:r>
            <w:r w:rsidRPr="006E5FA0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>5</w:t>
            </w:r>
            <w:r w:rsidRPr="006E5FA0">
              <w:rPr>
                <w:rFonts w:ascii="Times New Roman" w:hAnsi="Times New Roman"/>
                <w:sz w:val="24"/>
                <w:szCs w:val="24"/>
              </w:rPr>
              <w:t>.30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3A3B5FBA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12D43093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(ответы спикера на вопросы участников в прямом эфире).</w:t>
            </w:r>
          </w:p>
        </w:tc>
      </w:tr>
      <w:tr w:rsidR="002E2782" w:rsidRPr="006E5FA0" w14:paraId="6645D2FD" w14:textId="77777777" w:rsidTr="00926675">
        <w:trPr>
          <w:trHeight w:val="27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F32597" w14:textId="11AB94D8" w:rsidR="002E2782" w:rsidRPr="006E5FA0" w:rsidRDefault="002E2782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>5</w:t>
            </w:r>
            <w:r w:rsidRPr="006E5FA0">
              <w:rPr>
                <w:rFonts w:ascii="Times New Roman" w:hAnsi="Times New Roman"/>
                <w:sz w:val="24"/>
                <w:szCs w:val="24"/>
              </w:rPr>
              <w:t>.30 – 1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>5.50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F1B1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Перерыв</w:t>
            </w:r>
          </w:p>
        </w:tc>
      </w:tr>
      <w:tr w:rsidR="002E2782" w:rsidRPr="006E5FA0" w14:paraId="08C6A6EE" w14:textId="77777777" w:rsidTr="00926675">
        <w:tc>
          <w:tcPr>
            <w:tcW w:w="1560" w:type="dxa"/>
            <w:shd w:val="clear" w:color="auto" w:fill="D9D9D9"/>
          </w:tcPr>
          <w:p w14:paraId="1FBC1CE3" w14:textId="692F64F6" w:rsidR="002E2782" w:rsidRPr="006E5FA0" w:rsidRDefault="002E2782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>5.50</w:t>
            </w:r>
            <w:r w:rsidRPr="006E5FA0">
              <w:rPr>
                <w:rFonts w:ascii="Times New Roman" w:hAnsi="Times New Roman"/>
                <w:sz w:val="24"/>
                <w:szCs w:val="24"/>
              </w:rPr>
              <w:t> – 1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>6.35</w:t>
            </w:r>
          </w:p>
        </w:tc>
        <w:tc>
          <w:tcPr>
            <w:tcW w:w="8646" w:type="dxa"/>
          </w:tcPr>
          <w:p w14:paraId="6579FFFF" w14:textId="77777777" w:rsidR="00811DB8" w:rsidRPr="006E5FA0" w:rsidRDefault="00811DB8" w:rsidP="00811DB8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6E5FA0">
              <w:rPr>
                <w:b/>
                <w:bCs/>
                <w:sz w:val="28"/>
                <w:szCs w:val="28"/>
              </w:rPr>
              <w:t>Текущая ситуация и состояние отрасли. Прогрессивные технологии отрасли.</w:t>
            </w:r>
          </w:p>
          <w:p w14:paraId="101B00DE" w14:textId="77777777" w:rsidR="00811DB8" w:rsidRPr="006E5FA0" w:rsidRDefault="00811DB8" w:rsidP="00811DB8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Текущая ситуация на потребительском рыбном рынке России.</w:t>
            </w:r>
          </w:p>
          <w:p w14:paraId="76FCF38D" w14:textId="77777777" w:rsidR="00811DB8" w:rsidRPr="006E5FA0" w:rsidRDefault="00811DB8" w:rsidP="00811DB8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Обзор рынка, экспорт продукции, биржевые торги рыбой.</w:t>
            </w:r>
          </w:p>
          <w:p w14:paraId="61185D2F" w14:textId="77777777" w:rsidR="00811DB8" w:rsidRPr="006E5FA0" w:rsidRDefault="00811DB8" w:rsidP="00811DB8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Крупные промышленные проекты индустриальной аквакультуры, передовые технологии УЗВ.</w:t>
            </w:r>
          </w:p>
          <w:p w14:paraId="7EBBC2BD" w14:textId="77777777" w:rsidR="00811DB8" w:rsidRPr="006E5FA0" w:rsidRDefault="00811DB8" w:rsidP="00811DB8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Поставки рыбной продукции за рубеж.</w:t>
            </w:r>
          </w:p>
          <w:p w14:paraId="042AD7BB" w14:textId="77777777" w:rsidR="00811DB8" w:rsidRPr="006E5FA0" w:rsidRDefault="00811DB8" w:rsidP="00811DB8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Лучшие мировые практики: возможность применения опыта иностранных партнёров в российских реалиях.</w:t>
            </w:r>
          </w:p>
          <w:p w14:paraId="2F782A7A" w14:textId="3623DD59" w:rsidR="00811DB8" w:rsidRPr="006E5FA0" w:rsidRDefault="00811DB8" w:rsidP="00680FB9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6E5FA0">
              <w:rPr>
                <w:b/>
                <w:bCs/>
                <w:sz w:val="28"/>
                <w:szCs w:val="28"/>
              </w:rPr>
              <w:lastRenderedPageBreak/>
              <w:t>Аукционы с инвестиционными обязательствами по ценным морепродуктам</w:t>
            </w:r>
            <w:r w:rsidR="004B219D" w:rsidRPr="006E5FA0">
              <w:rPr>
                <w:b/>
                <w:bCs/>
                <w:sz w:val="28"/>
                <w:szCs w:val="28"/>
              </w:rPr>
              <w:t xml:space="preserve"> в 2022г</w:t>
            </w:r>
            <w:r w:rsidRPr="006E5FA0">
              <w:rPr>
                <w:b/>
                <w:bCs/>
                <w:sz w:val="28"/>
                <w:szCs w:val="28"/>
              </w:rPr>
              <w:t>. Крабовые квоты.</w:t>
            </w:r>
          </w:p>
          <w:p w14:paraId="326DA82C" w14:textId="77777777" w:rsidR="004B219D" w:rsidRPr="006E5FA0" w:rsidRDefault="004B219D" w:rsidP="004B219D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Меры государственной поддержки. Инвестиционные квоты.</w:t>
            </w:r>
          </w:p>
          <w:p w14:paraId="64FCC27A" w14:textId="22C92438" w:rsidR="00811DB8" w:rsidRPr="006E5FA0" w:rsidRDefault="004B219D" w:rsidP="00AD1224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Н</w:t>
            </w:r>
            <w:r w:rsidR="00811DB8" w:rsidRPr="006E5FA0">
              <w:t xml:space="preserve">ормы законодательства, преимущества, последствия выделения аукционных квот по особо ценным объектам промысла. </w:t>
            </w:r>
          </w:p>
          <w:p w14:paraId="08C1AAEB" w14:textId="0E1B739E" w:rsidR="007B682F" w:rsidRPr="006E5FA0" w:rsidRDefault="00AD1224" w:rsidP="00F127B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E5FA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Докладчик</w:t>
            </w:r>
            <w:r w:rsidRPr="006E5FA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– представитель Росрыболовства.</w:t>
            </w:r>
          </w:p>
        </w:tc>
      </w:tr>
      <w:tr w:rsidR="002E2782" w:rsidRPr="006E5FA0" w14:paraId="0E1044B6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47FEBCB8" w14:textId="2D13B083" w:rsidR="002E2782" w:rsidRPr="006E5FA0" w:rsidRDefault="002E2782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>6.35</w:t>
            </w:r>
            <w:r w:rsidRPr="006E5FA0"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>6.50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129ACAE5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576663D2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(ответы спикера на вопросы участников в прямом эфире).</w:t>
            </w:r>
          </w:p>
        </w:tc>
      </w:tr>
    </w:tbl>
    <w:p w14:paraId="2128B04B" w14:textId="77777777" w:rsidR="002E2782" w:rsidRPr="006E5FA0" w:rsidRDefault="002E2782" w:rsidP="002E2782">
      <w:pPr>
        <w:pStyle w:val="a4"/>
        <w:shd w:val="clear" w:color="auto" w:fill="FFFFFF"/>
        <w:spacing w:before="60" w:beforeAutospacing="0" w:after="60" w:afterAutospacing="0"/>
        <w:jc w:val="both"/>
      </w:pPr>
    </w:p>
    <w:p w14:paraId="30FFED3C" w14:textId="305F870A" w:rsidR="002E2782" w:rsidRPr="006E5FA0" w:rsidRDefault="002E2782" w:rsidP="002E2782">
      <w:pPr>
        <w:spacing w:before="240"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E5FA0">
        <w:rPr>
          <w:rFonts w:ascii="Times New Roman" w:hAnsi="Times New Roman"/>
          <w:b/>
          <w:sz w:val="32"/>
          <w:szCs w:val="32"/>
        </w:rPr>
        <w:t>Модуль 2 (</w:t>
      </w:r>
      <w:r w:rsidR="001A22A7" w:rsidRPr="006E5FA0">
        <w:rPr>
          <w:rFonts w:ascii="Times New Roman" w:hAnsi="Times New Roman"/>
          <w:b/>
          <w:sz w:val="32"/>
          <w:szCs w:val="32"/>
        </w:rPr>
        <w:t>2</w:t>
      </w:r>
      <w:r w:rsidR="00AC075A" w:rsidRPr="006E5FA0">
        <w:rPr>
          <w:rFonts w:ascii="Times New Roman" w:hAnsi="Times New Roman"/>
          <w:b/>
          <w:sz w:val="32"/>
          <w:szCs w:val="32"/>
        </w:rPr>
        <w:t>3 марта</w:t>
      </w:r>
      <w:r w:rsidRPr="006E5FA0">
        <w:rPr>
          <w:rFonts w:ascii="Times New Roman" w:hAnsi="Times New Roman"/>
          <w:b/>
          <w:sz w:val="32"/>
          <w:szCs w:val="32"/>
        </w:rPr>
        <w:t>, 2022)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646"/>
      </w:tblGrid>
      <w:tr w:rsidR="002E2782" w:rsidRPr="006E5FA0" w14:paraId="171EF062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653CF548" w14:textId="623F50F4" w:rsidR="002E2782" w:rsidRPr="006E5FA0" w:rsidRDefault="006E4CAF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10.00 – 11.00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62738640" w14:textId="1E8836B0" w:rsidR="00775268" w:rsidRPr="006E5FA0" w:rsidRDefault="00775268" w:rsidP="00775268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6E5FA0">
              <w:rPr>
                <w:b/>
                <w:bCs/>
                <w:sz w:val="28"/>
                <w:szCs w:val="28"/>
              </w:rPr>
              <w:t>Рыбоводные участки и правоустанавливающие документы.</w:t>
            </w:r>
          </w:p>
          <w:p w14:paraId="6AA6C99D" w14:textId="7196178F" w:rsidR="00775268" w:rsidRPr="006E5FA0" w:rsidRDefault="00775268" w:rsidP="00775268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Рыболовные участки и их перечни.</w:t>
            </w:r>
          </w:p>
          <w:p w14:paraId="74C4CD26" w14:textId="2B90860E" w:rsidR="003C2946" w:rsidRPr="006E5FA0" w:rsidRDefault="003C2946" w:rsidP="00B218C3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Заключение Договора на промышленное рыболовство.</w:t>
            </w:r>
          </w:p>
          <w:p w14:paraId="645F6DB5" w14:textId="15372110" w:rsidR="003C2946" w:rsidRPr="006E5FA0" w:rsidRDefault="003C2946" w:rsidP="00B218C3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 xml:space="preserve">Согласование </w:t>
            </w:r>
            <w:proofErr w:type="spellStart"/>
            <w:r w:rsidRPr="006E5FA0">
              <w:t>рыбозащитного</w:t>
            </w:r>
            <w:proofErr w:type="spellEnd"/>
            <w:r w:rsidRPr="006E5FA0">
              <w:t xml:space="preserve"> сооружения</w:t>
            </w:r>
            <w:r w:rsidR="00B218C3" w:rsidRPr="006E5FA0">
              <w:t>.</w:t>
            </w:r>
            <w:r w:rsidRPr="006E5FA0">
              <w:t xml:space="preserve">  </w:t>
            </w:r>
          </w:p>
          <w:p w14:paraId="6C79BAAB" w14:textId="196D0F47" w:rsidR="00DF0516" w:rsidRPr="006E5FA0" w:rsidRDefault="00DF0516" w:rsidP="00CF44C6">
            <w:pPr>
              <w:pStyle w:val="a3"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14:paraId="7EBDDEB6" w14:textId="39174911" w:rsidR="00CF44C6" w:rsidRPr="006E5FA0" w:rsidRDefault="00DF0516" w:rsidP="00CF44C6">
            <w:pPr>
              <w:pStyle w:val="a3"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="00CF44C6" w:rsidRPr="006E5F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оряд</w:t>
            </w:r>
            <w:r w:rsidRPr="006E5F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ок</w:t>
            </w:r>
            <w:r w:rsidR="00CF44C6" w:rsidRPr="006E5F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определения особенностей создания и эксплуатации зданий, строений, сооружений для целей аквакультуры.</w:t>
            </w:r>
          </w:p>
          <w:p w14:paraId="6C86CF48" w14:textId="77777777" w:rsidR="00CF44C6" w:rsidRPr="006E5FA0" w:rsidRDefault="00CF44C6" w:rsidP="00CF44C6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 xml:space="preserve">Правила согласования с Федеральным агентством по рыболовству строительства и реконструкции объектов капитального строительства, внедрения новых технологических процессов и осуществления иной деятельности, оказывающей воздействие на водные биологические ресурсы и среду их обитания. </w:t>
            </w:r>
          </w:p>
          <w:p w14:paraId="4D4CD1F1" w14:textId="43C4719F" w:rsidR="00680129" w:rsidRPr="006E5FA0" w:rsidRDefault="0076719A" w:rsidP="0076719A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rPr>
                <w:b/>
                <w:i/>
                <w:color w:val="000000"/>
              </w:rPr>
              <w:t>Докладчик</w:t>
            </w:r>
            <w:r w:rsidRPr="006E5FA0">
              <w:rPr>
                <w:bCs/>
                <w:i/>
                <w:color w:val="000000"/>
              </w:rPr>
              <w:t xml:space="preserve"> – представитель Росрыболовства.</w:t>
            </w:r>
          </w:p>
        </w:tc>
      </w:tr>
      <w:tr w:rsidR="002E2782" w:rsidRPr="006E5FA0" w14:paraId="31779B61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18F88D4F" w14:textId="114590ED" w:rsidR="002E2782" w:rsidRPr="006E5FA0" w:rsidRDefault="006E4CAF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11.00 – 11.30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1251E1E6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6A53F1FE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(ответы спикера на вопросы участников в прямом эфире).</w:t>
            </w:r>
          </w:p>
        </w:tc>
      </w:tr>
      <w:tr w:rsidR="002E2782" w:rsidRPr="006E5FA0" w14:paraId="67BFD94E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5490A69D" w14:textId="2A11D74C" w:rsidR="002E2782" w:rsidRPr="006E5FA0" w:rsidRDefault="006E4CAF" w:rsidP="00B077B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11.30 – 11.50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4C54AEB9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Перерыв</w:t>
            </w:r>
          </w:p>
        </w:tc>
      </w:tr>
      <w:tr w:rsidR="002E2782" w:rsidRPr="006E5FA0" w14:paraId="7A93FC37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460066F8" w14:textId="6E498749" w:rsidR="002E2782" w:rsidRPr="006E5FA0" w:rsidRDefault="006E4CAF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11.50 – 13.00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121000FC" w14:textId="2E89AA46" w:rsidR="002E2782" w:rsidRPr="006E5FA0" w:rsidRDefault="003C2946" w:rsidP="00AD1224">
            <w:pPr>
              <w:pStyle w:val="a3"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Полномочия субъектов Федерации в области рыбного хозяйства: норм</w:t>
            </w:r>
            <w:r w:rsidR="00AD1224" w:rsidRPr="006E5F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ы</w:t>
            </w:r>
            <w:r w:rsidRPr="006E5F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права.</w:t>
            </w:r>
          </w:p>
          <w:p w14:paraId="0B028423" w14:textId="5B3FD158" w:rsidR="002E2782" w:rsidRPr="006E5FA0" w:rsidRDefault="002E2782" w:rsidP="00AD12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E5FA0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Сиваков Д.О. – </w:t>
            </w:r>
            <w:proofErr w:type="spellStart"/>
            <w:r w:rsidRPr="006E5FA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к.ю.н</w:t>
            </w:r>
            <w:proofErr w:type="spellEnd"/>
            <w:r w:rsidRPr="006E5FA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., ведущий научный сотрудник отдела экологического и аграрного законодательства Института законодательства и сравнительного правоведения при Правительстве РФ (</w:t>
            </w:r>
            <w:proofErr w:type="spellStart"/>
            <w:r w:rsidRPr="006E5FA0">
              <w:rPr>
                <w:rFonts w:ascii="Times New Roman" w:hAnsi="Times New Roman"/>
                <w:bCs/>
                <w:i/>
                <w:sz w:val="24"/>
                <w:szCs w:val="24"/>
              </w:rPr>
              <w:t>ИЗиСП</w:t>
            </w:r>
            <w:proofErr w:type="spellEnd"/>
            <w:r w:rsidRPr="006E5FA0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  <w:r w:rsidR="00AD1224" w:rsidRPr="006E5FA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(по согласованию)</w:t>
            </w:r>
            <w:r w:rsidRPr="006E5FA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2E2782" w:rsidRPr="006E5FA0" w14:paraId="48084A30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1A3FD174" w14:textId="0801E79F" w:rsidR="002E2782" w:rsidRPr="006E5FA0" w:rsidRDefault="006E4CAF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13.00 – 13.20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1D531234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16EE1E2C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(ответы спикера на вопросы участников в прямом эфире).</w:t>
            </w:r>
          </w:p>
        </w:tc>
      </w:tr>
      <w:tr w:rsidR="002E2782" w:rsidRPr="006E5FA0" w14:paraId="319BC5D2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0112E2DE" w14:textId="3A5BF261" w:rsidR="002E2782" w:rsidRPr="006E5FA0" w:rsidRDefault="006E4CAF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13.20 – 13.40</w:t>
            </w:r>
            <w:r w:rsidR="00B077B1" w:rsidRPr="006E5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46" w:type="dxa"/>
            <w:shd w:val="clear" w:color="auto" w:fill="D9D9D9"/>
          </w:tcPr>
          <w:p w14:paraId="4C960071" w14:textId="77777777" w:rsidR="002E2782" w:rsidRPr="006E5FA0" w:rsidRDefault="002E2782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Перерыв</w:t>
            </w:r>
          </w:p>
        </w:tc>
      </w:tr>
      <w:tr w:rsidR="002E2782" w:rsidRPr="006E5FA0" w14:paraId="7B48E735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4000D544" w14:textId="20261EE0" w:rsidR="002E2782" w:rsidRPr="006E5FA0" w:rsidRDefault="006E4CAF" w:rsidP="00B077B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13.40 – 14.00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622DBC6F" w14:textId="07EFDAAF" w:rsidR="003C2946" w:rsidRPr="006E5FA0" w:rsidRDefault="003C2946" w:rsidP="00775268">
            <w:pPr>
              <w:pStyle w:val="a3"/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Актуальные вопросы предоставления водного объекта в пользование для целей аквакультуры.</w:t>
            </w:r>
          </w:p>
          <w:p w14:paraId="17A519EC" w14:textId="750F92AE" w:rsidR="0076719A" w:rsidRPr="006E5FA0" w:rsidRDefault="0076719A" w:rsidP="0076719A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Особенности водопользования для целей аквакультуры.</w:t>
            </w:r>
          </w:p>
          <w:p w14:paraId="41C7D31D" w14:textId="5C3645F6" w:rsidR="00FC2E33" w:rsidRPr="006E5FA0" w:rsidRDefault="00FC2E33" w:rsidP="00E74403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Государственный мониторинг водных биоресурсов и применение его данных.  Мониторинг донных отложений.</w:t>
            </w:r>
          </w:p>
          <w:p w14:paraId="2FFB687B" w14:textId="29FACA04" w:rsidR="00FC2E33" w:rsidRPr="006E5FA0" w:rsidRDefault="00FC2E33" w:rsidP="00FC2E33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lastRenderedPageBreak/>
              <w:t>Определение категорий водных объектов рыбохозяйственного значения.</w:t>
            </w:r>
          </w:p>
          <w:p w14:paraId="4278FFAE" w14:textId="36616F95" w:rsidR="0038117D" w:rsidRPr="006E5FA0" w:rsidRDefault="002F075F" w:rsidP="0038117D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 xml:space="preserve">Оценка </w:t>
            </w:r>
            <w:proofErr w:type="spellStart"/>
            <w:r w:rsidRPr="006E5FA0">
              <w:t>непредотвращаемого</w:t>
            </w:r>
            <w:proofErr w:type="spellEnd"/>
            <w:r w:rsidRPr="006E5FA0">
              <w:t xml:space="preserve"> предупредительными рыбоохранными мерами ущерба рыбным запасам, наносимого в результате намечаемой (планируемой) хозяйственной деятельности на водных объектах рыбохозяйственного значения.</w:t>
            </w:r>
          </w:p>
          <w:p w14:paraId="068A0A0D" w14:textId="77777777" w:rsidR="0038117D" w:rsidRPr="006E5FA0" w:rsidRDefault="002F075F" w:rsidP="0038117D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 xml:space="preserve">Определение направлений компенсационных мероприятий, обеспечивающих сохранение рыбных запасов, в том числе расчетов объемов капитальных вложений. </w:t>
            </w:r>
          </w:p>
          <w:p w14:paraId="09C460E5" w14:textId="1F6E5A8C" w:rsidR="002F075F" w:rsidRPr="006E5FA0" w:rsidRDefault="002F075F" w:rsidP="0038117D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Обоснование натуральных показателей компенсационных мероприятий. Расчет стоимостных показателей ущерба.</w:t>
            </w:r>
          </w:p>
          <w:p w14:paraId="6794759D" w14:textId="00CF8D98" w:rsidR="0038117D" w:rsidRPr="006E5FA0" w:rsidRDefault="0038117D" w:rsidP="0038117D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Расчет ущерба, нанесенного водным биоресурсам: возможные подходы и допустимые методики; судебная практика по искам о взыскании ущерба.</w:t>
            </w:r>
          </w:p>
          <w:p w14:paraId="7E9A29F7" w14:textId="5C9CA7D1" w:rsidR="002E2782" w:rsidRPr="006E5FA0" w:rsidRDefault="00E25946" w:rsidP="00E25946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Докладчик</w:t>
            </w:r>
            <w:r w:rsidRPr="006E5FA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– представитель</w:t>
            </w:r>
            <w:r w:rsidR="002F075F" w:rsidRPr="006E5FA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Росрыболовства.</w:t>
            </w:r>
            <w:r w:rsidR="002E2782" w:rsidRPr="006E5F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</w:t>
            </w:r>
            <w:r w:rsidR="002E2782" w:rsidRPr="006E5FA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2E2782" w:rsidRPr="006E5FA0" w14:paraId="6FC5B339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36DACD79" w14:textId="38CCAAC3" w:rsidR="002E2782" w:rsidRPr="006E5FA0" w:rsidRDefault="006E4CAF" w:rsidP="00B077B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lastRenderedPageBreak/>
              <w:t>14.00 – 14.40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0309601F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19B92B7A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(ответы спикера на вопросы участников в прямом эфире).</w:t>
            </w:r>
          </w:p>
        </w:tc>
      </w:tr>
      <w:tr w:rsidR="002E2782" w:rsidRPr="006E5FA0" w14:paraId="7DBE9FFD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0E7982A1" w14:textId="72E5C583" w:rsidR="002E2782" w:rsidRPr="006E5FA0" w:rsidRDefault="006E4CAF" w:rsidP="00B077B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14.40 – 15.00</w:t>
            </w:r>
          </w:p>
        </w:tc>
        <w:tc>
          <w:tcPr>
            <w:tcW w:w="8646" w:type="dxa"/>
            <w:shd w:val="clear" w:color="auto" w:fill="D9D9D9"/>
          </w:tcPr>
          <w:p w14:paraId="669503C6" w14:textId="77777777" w:rsidR="002E2782" w:rsidRPr="006E5FA0" w:rsidRDefault="002E2782" w:rsidP="00926675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Перерыв</w:t>
            </w:r>
          </w:p>
        </w:tc>
      </w:tr>
      <w:tr w:rsidR="002E2782" w:rsidRPr="006E5FA0" w14:paraId="5081E2E8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150C9DAE" w14:textId="2E5EDC46" w:rsidR="002E2782" w:rsidRPr="006E5FA0" w:rsidRDefault="006E4CAF" w:rsidP="00B077B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15.00 – 16.00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551B49D0" w14:textId="77777777" w:rsidR="00A9291B" w:rsidRPr="006E5FA0" w:rsidRDefault="00A9291B" w:rsidP="00A9291B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6E5FA0">
              <w:rPr>
                <w:b/>
                <w:bCs/>
                <w:sz w:val="28"/>
                <w:szCs w:val="28"/>
              </w:rPr>
              <w:t>Нормирование качества воды рыбохозяйственных водоемов. Требования к сбросам.</w:t>
            </w:r>
          </w:p>
          <w:p w14:paraId="433B9EC0" w14:textId="77777777" w:rsidR="00A9291B" w:rsidRPr="006E5FA0" w:rsidRDefault="00A9291B" w:rsidP="00A9291B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Проблемы рыбохозяйственного нормирования качества воды рыбохозяйственных водоемов как среды обитания водных биоресурсов.</w:t>
            </w:r>
          </w:p>
          <w:p w14:paraId="12EB99FD" w14:textId="081A54E7" w:rsidR="00A9291B" w:rsidRPr="006E5FA0" w:rsidRDefault="00A9291B" w:rsidP="00A9291B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Нормативы предельно допустимых вредных воздействий на водный объект (ПДВВ), рыбохозяйственные предельно допустимые концентрации вредных веществ (ПДК). Методики расчета, порядки и регламенты принятия рыбохозяйственных нормативов.</w:t>
            </w:r>
          </w:p>
          <w:p w14:paraId="5338D129" w14:textId="77777777" w:rsidR="00A9291B" w:rsidRPr="006E5FA0" w:rsidRDefault="00A9291B" w:rsidP="00A9291B">
            <w:pPr>
              <w:pStyle w:val="a4"/>
              <w:tabs>
                <w:tab w:val="left" w:pos="1816"/>
              </w:tabs>
              <w:spacing w:before="60" w:beforeAutospacing="0" w:after="6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6E5FA0">
              <w:rPr>
                <w:b/>
                <w:bCs/>
                <w:sz w:val="28"/>
                <w:szCs w:val="28"/>
              </w:rPr>
              <w:t>Возмещение вреда, причиненного водным биоресурсам. Особенности проведения компенсационных мероприятий.</w:t>
            </w:r>
          </w:p>
          <w:p w14:paraId="0885CED9" w14:textId="6524A675" w:rsidR="00AC075A" w:rsidRPr="006E5FA0" w:rsidRDefault="00A9291B" w:rsidP="00AC075A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Особенности взаимодействия хозяйствующих субъектов с Федеральным агентством по рыболовству по вопросам компенсации вреда, причиненного ВБР. Порядок осуществления мероприятий по искусственному воспроизводству ВБР</w:t>
            </w:r>
            <w:r w:rsidR="00AF0DB6" w:rsidRPr="006E5FA0">
              <w:t>, мероприятий по устранению последствий негативного воздействия на водные биоресурсы.</w:t>
            </w:r>
          </w:p>
          <w:p w14:paraId="7970D099" w14:textId="715075EA" w:rsidR="00C26DEF" w:rsidRPr="006E5FA0" w:rsidRDefault="00A9291B" w:rsidP="00AF0DB6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Получение согласования на производство работ.</w:t>
            </w:r>
          </w:p>
          <w:p w14:paraId="08EC0FFC" w14:textId="77777777" w:rsidR="00C26DEF" w:rsidRPr="006E5FA0" w:rsidRDefault="00A9291B" w:rsidP="00AC075A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Заключение договоров на искусственное воспроизводство водных биоресурсов.</w:t>
            </w:r>
          </w:p>
          <w:p w14:paraId="5933BD19" w14:textId="77777777" w:rsidR="00C26DEF" w:rsidRPr="006E5FA0" w:rsidRDefault="00A9291B" w:rsidP="00AC075A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 xml:space="preserve">Варианты действий хозяйствующего субъекта в случае, когда в регионе (рыбохозяйственном бассейне), в котором наносится ущерб водным биоресурсам, отсутствуют необходимые для ее компенсации производственные мощности. </w:t>
            </w:r>
          </w:p>
          <w:p w14:paraId="11E32CC2" w14:textId="1AC9FBFE" w:rsidR="00A9291B" w:rsidRPr="006E5FA0" w:rsidRDefault="00A9291B" w:rsidP="00A9291B">
            <w:pPr>
              <w:pStyle w:val="a4"/>
              <w:numPr>
                <w:ilvl w:val="0"/>
                <w:numId w:val="6"/>
              </w:numPr>
              <w:tabs>
                <w:tab w:val="left" w:pos="1816"/>
              </w:tabs>
              <w:spacing w:before="60" w:beforeAutospacing="0" w:after="60" w:afterAutospacing="0"/>
              <w:jc w:val="both"/>
            </w:pPr>
            <w:r w:rsidRPr="006E5FA0">
              <w:t>Особенности компенсации крупных и небольших ущербов.</w:t>
            </w:r>
          </w:p>
          <w:p w14:paraId="744685A4" w14:textId="135249D8" w:rsidR="002E2782" w:rsidRPr="006E5FA0" w:rsidRDefault="00A9291B" w:rsidP="00A9291B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Докладчик </w:t>
            </w:r>
            <w:r w:rsidRPr="006E5FA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– представитель Министра сельского хозяйства Российской Федерации.</w:t>
            </w:r>
            <w:r w:rsidR="00AD1224" w:rsidRPr="006E5FA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2E2782" w:rsidRPr="006E5FA0" w14:paraId="309FC4FB" w14:textId="77777777" w:rsidTr="00926675">
        <w:trPr>
          <w:trHeight w:val="274"/>
        </w:trPr>
        <w:tc>
          <w:tcPr>
            <w:tcW w:w="1560" w:type="dxa"/>
            <w:shd w:val="clear" w:color="auto" w:fill="D9D9D9"/>
          </w:tcPr>
          <w:p w14:paraId="21EACD1A" w14:textId="2A1687EE" w:rsidR="002E2782" w:rsidRPr="006E5FA0" w:rsidRDefault="006E4CAF" w:rsidP="00B077B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FA0">
              <w:rPr>
                <w:rFonts w:ascii="Times New Roman" w:hAnsi="Times New Roman"/>
                <w:sz w:val="24"/>
                <w:szCs w:val="24"/>
              </w:rPr>
              <w:t>16.00 – 16.30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14:paraId="47CB2AB9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Онлайн дискуссия </w:t>
            </w:r>
          </w:p>
          <w:p w14:paraId="5832D199" w14:textId="77777777" w:rsidR="002E2782" w:rsidRPr="006E5FA0" w:rsidRDefault="002E2782" w:rsidP="00926675">
            <w:pPr>
              <w:tabs>
                <w:tab w:val="left" w:pos="181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E5FA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(ответы спикера на вопросы участников в прямом эфире).</w:t>
            </w:r>
          </w:p>
        </w:tc>
      </w:tr>
    </w:tbl>
    <w:p w14:paraId="029E9A9E" w14:textId="2817CA90" w:rsidR="002E2782" w:rsidRDefault="002E2782" w:rsidP="002E2782">
      <w:pPr>
        <w:spacing w:before="60" w:after="60" w:line="240" w:lineRule="auto"/>
        <w:rPr>
          <w:rFonts w:ascii="Times New Roman" w:hAnsi="Times New Roman"/>
          <w:b/>
          <w:sz w:val="20"/>
          <w:szCs w:val="20"/>
        </w:rPr>
      </w:pPr>
      <w:r w:rsidRPr="006E5FA0">
        <w:rPr>
          <w:rFonts w:ascii="Times New Roman" w:hAnsi="Times New Roman"/>
          <w:i/>
          <w:sz w:val="20"/>
          <w:szCs w:val="20"/>
        </w:rPr>
        <w:t>*программа может быть изменена и дополнена</w:t>
      </w:r>
      <w:r w:rsidRPr="006E5FA0">
        <w:rPr>
          <w:rFonts w:ascii="Times New Roman" w:hAnsi="Times New Roman"/>
          <w:b/>
          <w:sz w:val="20"/>
          <w:szCs w:val="20"/>
        </w:rPr>
        <w:t>.</w:t>
      </w:r>
    </w:p>
    <w:sectPr w:rsidR="002E2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7749B"/>
    <w:multiLevelType w:val="multilevel"/>
    <w:tmpl w:val="65D6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A51503"/>
    <w:multiLevelType w:val="multilevel"/>
    <w:tmpl w:val="A60A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4A1BB3"/>
    <w:multiLevelType w:val="multilevel"/>
    <w:tmpl w:val="9C36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74080"/>
    <w:multiLevelType w:val="hybridMultilevel"/>
    <w:tmpl w:val="8156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31E2C"/>
    <w:multiLevelType w:val="hybridMultilevel"/>
    <w:tmpl w:val="88A0F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F395C"/>
    <w:multiLevelType w:val="multilevel"/>
    <w:tmpl w:val="8E04AF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297018"/>
    <w:multiLevelType w:val="multilevel"/>
    <w:tmpl w:val="3A343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360326"/>
    <w:multiLevelType w:val="hybridMultilevel"/>
    <w:tmpl w:val="67E8C598"/>
    <w:lvl w:ilvl="0" w:tplc="D0BA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874EF"/>
    <w:multiLevelType w:val="hybridMultilevel"/>
    <w:tmpl w:val="8E18B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782"/>
    <w:rsid w:val="001A22A7"/>
    <w:rsid w:val="001D1AA1"/>
    <w:rsid w:val="002B5468"/>
    <w:rsid w:val="002E2782"/>
    <w:rsid w:val="002E4095"/>
    <w:rsid w:val="002F075F"/>
    <w:rsid w:val="00341854"/>
    <w:rsid w:val="0038117D"/>
    <w:rsid w:val="003C2946"/>
    <w:rsid w:val="004B219D"/>
    <w:rsid w:val="005E1F38"/>
    <w:rsid w:val="00644843"/>
    <w:rsid w:val="00663942"/>
    <w:rsid w:val="006649F3"/>
    <w:rsid w:val="006662A3"/>
    <w:rsid w:val="00680129"/>
    <w:rsid w:val="00680FB9"/>
    <w:rsid w:val="006C25EC"/>
    <w:rsid w:val="006C3FA5"/>
    <w:rsid w:val="006E4CAF"/>
    <w:rsid w:val="006E5679"/>
    <w:rsid w:val="006E5FA0"/>
    <w:rsid w:val="00726157"/>
    <w:rsid w:val="0076719A"/>
    <w:rsid w:val="00775268"/>
    <w:rsid w:val="007B3CC6"/>
    <w:rsid w:val="007B58B2"/>
    <w:rsid w:val="007B682F"/>
    <w:rsid w:val="00811DB8"/>
    <w:rsid w:val="009B066B"/>
    <w:rsid w:val="009B12F7"/>
    <w:rsid w:val="009F608E"/>
    <w:rsid w:val="00A00F62"/>
    <w:rsid w:val="00A9291B"/>
    <w:rsid w:val="00AC075A"/>
    <w:rsid w:val="00AD1224"/>
    <w:rsid w:val="00AF0DB6"/>
    <w:rsid w:val="00B077B1"/>
    <w:rsid w:val="00B218C3"/>
    <w:rsid w:val="00B8099C"/>
    <w:rsid w:val="00BB7EFA"/>
    <w:rsid w:val="00C26DEF"/>
    <w:rsid w:val="00CF44C6"/>
    <w:rsid w:val="00CF45FF"/>
    <w:rsid w:val="00DF0516"/>
    <w:rsid w:val="00E25946"/>
    <w:rsid w:val="00EC09D8"/>
    <w:rsid w:val="00EE0BDC"/>
    <w:rsid w:val="00F127B2"/>
    <w:rsid w:val="00F82658"/>
    <w:rsid w:val="00FC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8B14"/>
  <w15:chartTrackingRefBased/>
  <w15:docId w15:val="{BD77A2BE-91BE-4ADB-BF7F-D2D505C7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78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C25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7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E2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E27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E2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2E27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E27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2E278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C25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5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70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3474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ser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asergroup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2817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Фролова</dc:creator>
  <cp:keywords/>
  <dc:description/>
  <cp:lastModifiedBy>Анастасия Фролова</cp:lastModifiedBy>
  <cp:revision>33</cp:revision>
  <dcterms:created xsi:type="dcterms:W3CDTF">2021-12-17T00:23:00Z</dcterms:created>
  <dcterms:modified xsi:type="dcterms:W3CDTF">2021-12-30T09:26:00Z</dcterms:modified>
</cp:coreProperties>
</file>